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6F" w:rsidRDefault="0054596F" w:rsidP="0054596F">
      <w:pPr>
        <w:pStyle w:val="1"/>
      </w:pPr>
      <w:r>
        <w:t>(67-63-0)异丙醇的理化及危险特性表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54596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中文名：2-丙醇；异丙醇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2-</w:t>
            </w:r>
            <w:r>
              <w:rPr>
                <w:rFonts w:ascii="宋体" w:hAnsi="宋体"/>
              </w:rPr>
              <w:t>propanol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/>
              </w:rPr>
              <w:t>isop</w:t>
            </w:r>
            <w:r>
              <w:rPr>
                <w:rFonts w:ascii="宋体" w:hAnsi="宋体" w:hint="eastAsia"/>
              </w:rPr>
              <w:t>ropyl alcohol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3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60.1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219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类；中闪点易燃液体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32</w:t>
            </w:r>
            <w:r>
              <w:rPr>
                <w:rFonts w:ascii="宋体" w:hAnsi="宋体" w:hint="eastAsia"/>
              </w:rPr>
              <w:t>064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CAS号：67-63-0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 w:hint="eastAsia"/>
                <w:bCs/>
              </w:rPr>
              <w:t>无色透明液体，有似乙醇和丙酮混合物的气味。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溶解性：溶于水、醇、醚、苯、氯仿等多数有机溶剂。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熔点（℃）：－88.5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沸点（℃）：80.3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相对密度（水＝1）：0.79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相对密度（空气＝1）：2.07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饱和蒸气压（kPa）：4.40(20℃)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燃烧热（kJ/mol）：1984.7</w:t>
            </w:r>
          </w:p>
        </w:tc>
      </w:tr>
      <w:tr w:rsidR="0054596F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临界温度（℃）：275.2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临界压力（MPa）：4.76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闪点（℃）：12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爆炸下限（%）：2.0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爆炸上限（%）：12.7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引燃温度（℃）：399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最小点火能（mJ）：0.65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 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强氧化剂、酸类、酸酐、卤素。</w:t>
            </w:r>
          </w:p>
        </w:tc>
      </w:tr>
      <w:tr w:rsidR="0054596F" w:rsidTr="0090435F">
        <w:trPr>
          <w:cantSplit/>
          <w:trHeight w:val="79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易燃，其蒸气与空气可形成爆炸性混合物。遇明火、高温能引起燃烧爆炸。与氧化剂接触猛烈反应。在火场中，受热的容器有爆炸危险。其蒸气比空气重，能在较低处扩散到相当远的地方，遇火源会着火回燃。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：5045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(大鼠经口)； </w:t>
            </w:r>
          </w:p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：12800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</w:t>
            </w:r>
          </w:p>
        </w:tc>
      </w:tr>
      <w:tr w:rsidR="0054596F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54596F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接触高浓度蒸气出现头痛、倦睡、共济失调以及眼、鼻、喉刺激症状。口服可致恶心、呕吐、腹痛、腹泻、倦睡、昏迷甚至死亡。长期皮肤接触可致皮肤干燥、皲裂。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皮肤接触：脱去被污染的衣着，用肥皂水和清水彻底冲洗皮肤，就医。   ※眼睛接触：提起眼睑，用流动清水或生理盐水冲洗，就医。   ※吸入：迅速脱离现场至空气新鲜处。保持呼吸道通畅。如呼吸困难，给输氧。如呼吸停止，立即进行人工呼吸，就医。    ※食入：洗胃，就医。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※呼吸系统防护：一般不需特殊防护，高浓度接触时可佩戴过滤式防毒面具（半面罩）。   ※眼睛防护：一般不需特殊防护，高浓度接触时可戴安全防护眼镜。   ※身体防护：穿防静电工作服。   ※手防护：戴乳胶手套。   ※其他：工作现场严禁吸烟。保持良好的卫生习惯。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54596F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54596F" w:rsidRDefault="0054596F" w:rsidP="0090435F">
            <w:pPr>
              <w:spacing w:line="284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96F" w:rsidRDefault="0054596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应与氧化剂分开存放。储存间内的照明、通风等设施应采用防爆型，开关设在仓外。配备相应品种和数量的消防器材。桶装堆垛不可过大，应留墙距、顶距、柱距及必要的防火检查走道。罐储时要有防火放爆技术措施。禁止使用易产生火花的机械设备和工具。定期检查是否的泄漏现象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6F"/>
    <w:rsid w:val="0054596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40A8A-3C57-4EE2-81C6-F025DD4F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4596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4596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>zyhq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